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06A60">
      <w:pPr>
        <w:spacing w:line="4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3276738A">
      <w:pPr>
        <w:spacing w:line="44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0A35107">
      <w:pPr>
        <w:spacing w:line="4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土壤样品承检单位信息</w:t>
      </w:r>
    </w:p>
    <w:p w14:paraId="3B131F67">
      <w:pPr>
        <w:snapToGrid w:val="0"/>
        <w:spacing w:line="440" w:lineRule="exact"/>
        <w:rPr>
          <w:rFonts w:ascii="Times New Roman" w:hAnsi="Times New Roman" w:eastAsia="楷体_GB2312" w:cs="Times New Roman"/>
          <w:b/>
          <w:bCs/>
          <w:sz w:val="28"/>
          <w:szCs w:val="28"/>
        </w:rPr>
      </w:pPr>
    </w:p>
    <w:p w14:paraId="7C909C02">
      <w:pPr>
        <w:spacing w:line="56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承检单位一：</w:t>
      </w:r>
    </w:p>
    <w:p w14:paraId="74349610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单位名称：</w:t>
      </w:r>
      <w:r>
        <w:rPr>
          <w:rFonts w:ascii="Times New Roman" w:hAnsi="Times New Roman" w:eastAsia="仿宋_GB2312" w:cs="Times New Roman"/>
          <w:sz w:val="32"/>
          <w:szCs w:val="32"/>
        </w:rPr>
        <w:t>中国农业科学院农业资源与农业区划研究所</w:t>
      </w:r>
    </w:p>
    <w:p w14:paraId="79D31FEE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负 责 人：</w:t>
      </w:r>
      <w:r>
        <w:rPr>
          <w:rFonts w:ascii="Times New Roman" w:hAnsi="Times New Roman" w:eastAsia="仿宋_GB2312" w:cs="Times New Roman"/>
          <w:sz w:val="32"/>
          <w:szCs w:val="32"/>
        </w:rPr>
        <w:t>孙蓟锋</w:t>
      </w:r>
    </w:p>
    <w:p w14:paraId="6A66FE4D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电    话：</w:t>
      </w:r>
      <w:r>
        <w:rPr>
          <w:rFonts w:ascii="Times New Roman" w:hAnsi="Times New Roman" w:eastAsia="仿宋_GB2312" w:cs="Times New Roman"/>
          <w:sz w:val="32"/>
          <w:szCs w:val="32"/>
        </w:rPr>
        <w:t>010-82106196/13693101863</w:t>
      </w:r>
    </w:p>
    <w:p w14:paraId="57D9DCD2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寄送地址：</w:t>
      </w:r>
      <w:r>
        <w:rPr>
          <w:rFonts w:ascii="Times New Roman" w:hAnsi="Times New Roman" w:eastAsia="仿宋_GB2312" w:cs="Times New Roman"/>
          <w:sz w:val="32"/>
          <w:szCs w:val="32"/>
        </w:rPr>
        <w:t>北京市海淀区中关村南大街12号土肥楼</w:t>
      </w:r>
    </w:p>
    <w:p w14:paraId="6B953394">
      <w:pPr>
        <w:spacing w:line="560" w:lineRule="exact"/>
        <w:ind w:left="1606" w:hanging="1606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承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检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范围：</w:t>
      </w:r>
      <w:r>
        <w:rPr>
          <w:rFonts w:ascii="Times New Roman" w:hAnsi="Times New Roman" w:eastAsia="仿宋_GB2312" w:cs="Times New Roman"/>
          <w:sz w:val="32"/>
          <w:szCs w:val="32"/>
        </w:rPr>
        <w:t>北京市、天津市、河北省、山西省、内蒙古自治区、辽宁省、吉林省、黑龙江省、安徽省、江苏省、山东省、河南省、福建省、湖北省</w:t>
      </w:r>
    </w:p>
    <w:p w14:paraId="7D77F896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9D13983">
      <w:pPr>
        <w:spacing w:line="56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承检单位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：</w:t>
      </w:r>
    </w:p>
    <w:p w14:paraId="69CC30A7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单位名称：</w:t>
      </w:r>
      <w:r>
        <w:rPr>
          <w:rFonts w:ascii="Times New Roman" w:hAnsi="Times New Roman" w:eastAsia="仿宋_GB2312" w:cs="Times New Roman"/>
          <w:sz w:val="32"/>
          <w:szCs w:val="32"/>
        </w:rPr>
        <w:t>四川省耕地质量与肥料工作总站</w:t>
      </w:r>
    </w:p>
    <w:p w14:paraId="0A2111AC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负 责 人：</w:t>
      </w:r>
      <w:r>
        <w:rPr>
          <w:rFonts w:ascii="Times New Roman" w:hAnsi="Times New Roman" w:eastAsia="仿宋_GB2312" w:cs="Times New Roman"/>
          <w:sz w:val="32"/>
          <w:szCs w:val="32"/>
        </w:rPr>
        <w:t>苟曦</w:t>
      </w:r>
    </w:p>
    <w:p w14:paraId="4EEA3CC5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电    话：</w:t>
      </w:r>
      <w:r>
        <w:rPr>
          <w:rFonts w:ascii="Times New Roman" w:hAnsi="Times New Roman" w:eastAsia="仿宋_GB2312" w:cs="Times New Roman"/>
          <w:sz w:val="32"/>
          <w:szCs w:val="32"/>
        </w:rPr>
        <w:t>13730638373</w:t>
      </w:r>
    </w:p>
    <w:p w14:paraId="541FAE44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寄送地址：</w:t>
      </w:r>
      <w:r>
        <w:rPr>
          <w:rFonts w:ascii="Times New Roman" w:hAnsi="Times New Roman" w:eastAsia="仿宋_GB2312" w:cs="Times New Roman"/>
          <w:sz w:val="32"/>
          <w:szCs w:val="32"/>
        </w:rPr>
        <w:t>四川省成都市武侯区武兴一路115号</w:t>
      </w:r>
    </w:p>
    <w:p w14:paraId="71CADDA4">
      <w:pPr>
        <w:spacing w:line="560" w:lineRule="exact"/>
        <w:ind w:left="1606" w:hanging="1606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承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检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范围：</w:t>
      </w:r>
      <w:r>
        <w:rPr>
          <w:rFonts w:ascii="Times New Roman" w:hAnsi="Times New Roman" w:eastAsia="仿宋_GB2312" w:cs="Times New Roman"/>
          <w:sz w:val="32"/>
          <w:szCs w:val="32"/>
        </w:rPr>
        <w:t>上海市、浙江省、江西省、湖南省、广东省、广西壮族自治区、海南省、重庆市、四川省、贵州省、云南省、西藏自治区、陕西省、甘肃省、青海省、宁夏回族自治区、新疆维吾尔自治区</w:t>
      </w:r>
    </w:p>
    <w:p w14:paraId="2FD2AEB4">
      <w:pPr>
        <w:rPr>
          <w:rFonts w:ascii="Times New Roman" w:hAnsi="Times New Roman" w:cs="Times New Roman"/>
        </w:rPr>
      </w:pPr>
    </w:p>
    <w:p w14:paraId="643A2540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3467702D">
      <w:pPr>
        <w:jc w:val="center"/>
        <w:sectPr>
          <w:footerReference r:id="rId3" w:type="default"/>
          <w:pgSz w:w="11906" w:h="16838"/>
          <w:pgMar w:top="1985" w:right="1474" w:bottom="1418" w:left="1588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0575C5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30BC2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5025390</wp:posOffset>
              </wp:positionH>
              <wp:positionV relativeFrom="paragraph">
                <wp:posOffset>82550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E7E38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5.7pt;margin-top:6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YiJ39cAAAALAQAADwAAAAAAAAABACAAAAAiAAAAZHJzL2Rvd25yZXYueG1sUEsBAhQA&#10;FAAAAAgAh07iQJ66C/ssAgAAVQQAAA4AAAAAAAAAAQAgAAAAJ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E7E38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70BB9F0">
    <w:pPr>
      <w:pStyle w:val="2"/>
      <w:ind w:right="360" w:firstLine="360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-49530</wp:posOffset>
              </wp:positionH>
              <wp:positionV relativeFrom="paragraph">
                <wp:posOffset>-3810</wp:posOffset>
              </wp:positionV>
              <wp:extent cx="933450" cy="238125"/>
              <wp:effectExtent l="0" t="0" r="0" b="9525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350802DB"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-3.9pt;margin-top:-0.3pt;height:18.75pt;width:73.5pt;z-index:251659264;mso-width-relative:page;mso-height-relative:page;" fillcolor="#FFFFFF" filled="t" stroked="f" coordsize="21600,21600" o:gfxdata="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7ihOz1QAAAAcBAAAPAAAAAAAAAAEAIAAAACIAAABkcnMvZG93bnJldi54&#10;bWxQSwECFAAUAAAACACHTuJAhV9uCcQBAACEAwAADgAAAAAAAAABACAAAAAk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350802DB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C7C4C"/>
    <w:rsid w:val="2D3C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2025-09-11T13:41:00Z</dcterms:created>
  <dc:creator>Yang</dc:creator>
  <cp:lastModifiedBy>Yang</cp:lastModifiedBy>
  <dcterms:modified xsi:type="dcterms:W3CDTF">2025-09-11T13:42:38Z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294F75A4541F42798AF7C86BF80FA9AF_11</vt:lpwstr>
  </property>
  <property fmtid="{D5CDD505-2E9C-101B-9397-08002B2CF9AE}" pid="4" name="KSOTemplateDocerSaveRecord">
    <vt:lpwstr>eyJoZGlkIjoiYTc2YmI5ZjgxZWNkNDBkN2I0MjhhNGU3NzFmNjUwZTQiLCJ1c2VySWQiOiIzMDE3MDQ0NzcifQ==</vt:lpwstr>
  </property>
</Properties>
</file>